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1E56" w14:textId="48EC0408" w:rsidR="00920C7A" w:rsidRDefault="00474743">
      <w:pPr>
        <w:jc w:val="center"/>
        <w:rPr>
          <w:rFonts w:ascii="Times New Roman" w:eastAsia="맑은 고딕" w:hAnsi="Times New Roman"/>
          <w:color w:val="222222"/>
          <w:sz w:val="24"/>
          <w:szCs w:val="24"/>
          <w:shd w:val="clear" w:color="auto" w:fill="FFFFFF"/>
          <w:lang w:eastAsia="ko-KR"/>
        </w:rPr>
      </w:pPr>
      <w:r>
        <w:rPr>
          <w:rFonts w:ascii="Verdana" w:hAnsi="Verdana" w:cs="Arial"/>
          <w:noProof/>
          <w:lang w:eastAsia="ko-KR"/>
        </w:rPr>
        <w:drawing>
          <wp:anchor distT="0" distB="0" distL="114300" distR="114300" simplePos="0" relativeHeight="251659264" behindDoc="1" locked="0" layoutInCell="1" allowOverlap="1" wp14:anchorId="3C6F63A8" wp14:editId="1EC24D4C">
            <wp:simplePos x="0" y="0"/>
            <wp:positionH relativeFrom="column">
              <wp:posOffset>314799</wp:posOffset>
            </wp:positionH>
            <wp:positionV relativeFrom="paragraph">
              <wp:posOffset>-372745</wp:posOffset>
            </wp:positionV>
            <wp:extent cx="1438910" cy="1123950"/>
            <wp:effectExtent l="0" t="0" r="0" b="0"/>
            <wp:wrapTight wrapText="bothSides">
              <wp:wrapPolygon edited="0">
                <wp:start x="0" y="0"/>
                <wp:lineTo x="0" y="21234"/>
                <wp:lineTo x="21447" y="21234"/>
                <wp:lineTo x="21447" y="0"/>
                <wp:lineTo x="0" y="0"/>
              </wp:wrapPolygon>
            </wp:wrapTight>
            <wp:docPr id="3" name="Picture 0" descr="wbuap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wbuapbanner.JPG"/>
                    <pic:cNvPicPr>
                      <a:picLocks noChangeAspect="1"/>
                    </pic:cNvPicPr>
                  </pic:nvPicPr>
                  <pic:blipFill>
                    <a:blip r:embed="rId9" cstate="print"/>
                    <a:srcRect r="75792"/>
                    <a:stretch>
                      <a:fillRect/>
                    </a:stretch>
                  </pic:blipFill>
                  <pic:spPr>
                    <a:xfrm>
                      <a:off x="0" y="0"/>
                      <a:ext cx="1438910" cy="1123950"/>
                    </a:xfrm>
                    <a:prstGeom prst="rect">
                      <a:avLst/>
                    </a:prstGeom>
                    <a:noFill/>
                    <a:ln>
                      <a:noFill/>
                    </a:ln>
                  </pic:spPr>
                </pic:pic>
              </a:graphicData>
            </a:graphic>
          </wp:anchor>
        </w:drawing>
      </w:r>
      <w:r w:rsidR="002A484D" w:rsidRPr="00920C7A">
        <w:rPr>
          <w:rFonts w:ascii="Times New Roman" w:eastAsia="SimSun" w:hAnsi="Times New Roman"/>
          <w:noProof/>
          <w:color w:val="222222"/>
          <w:sz w:val="24"/>
          <w:szCs w:val="24"/>
          <w:shd w:val="clear" w:color="auto" w:fill="FFFFFF"/>
          <w:lang w:eastAsia="ko-KR"/>
        </w:rPr>
        <w:drawing>
          <wp:anchor distT="0" distB="0" distL="114300" distR="114300" simplePos="0" relativeHeight="251662336" behindDoc="0" locked="0" layoutInCell="1" allowOverlap="1" wp14:anchorId="23796686" wp14:editId="21638159">
            <wp:simplePos x="0" y="0"/>
            <wp:positionH relativeFrom="column">
              <wp:posOffset>2381411</wp:posOffset>
            </wp:positionH>
            <wp:positionV relativeFrom="paragraph">
              <wp:posOffset>-37465</wp:posOffset>
            </wp:positionV>
            <wp:extent cx="2814320" cy="557530"/>
            <wp:effectExtent l="0" t="0" r="0" b="0"/>
            <wp:wrapSquare wrapText="bothSides"/>
            <wp:docPr id="1921062467" name="그림 1" descr="텍스트, 폰트, 그래픽, 화이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62467" name="그림 1" descr="텍스트, 폰트, 그래픽, 화이트이(가) 표시된 사진&#10;&#10;자동 생성된 설명"/>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4320" cy="557530"/>
                    </a:xfrm>
                    <a:prstGeom prst="rect">
                      <a:avLst/>
                    </a:prstGeom>
                  </pic:spPr>
                </pic:pic>
              </a:graphicData>
            </a:graphic>
          </wp:anchor>
        </w:drawing>
      </w:r>
    </w:p>
    <w:p w14:paraId="7BB468B3" w14:textId="52F34DDB" w:rsidR="001E5276" w:rsidRPr="002A484D" w:rsidRDefault="001E5276" w:rsidP="002A484D">
      <w:pPr>
        <w:jc w:val="center"/>
        <w:rPr>
          <w:rFonts w:ascii="Times New Roman" w:eastAsia="MS Mincho" w:hAnsi="Times New Roman" w:cs="Times New Roman"/>
          <w:sz w:val="28"/>
          <w:szCs w:val="28"/>
        </w:rPr>
      </w:pPr>
    </w:p>
    <w:p w14:paraId="41F0C499" w14:textId="4CB2FA72" w:rsidR="00474743" w:rsidRPr="00474743" w:rsidRDefault="00474743">
      <w:pPr>
        <w:jc w:val="center"/>
        <w:rPr>
          <w:rFonts w:asciiTheme="majorHAnsi" w:eastAsia="MS Mincho" w:hAnsiTheme="majorHAnsi" w:cstheme="majorHAnsi"/>
          <w:sz w:val="28"/>
          <w:szCs w:val="28"/>
        </w:rPr>
      </w:pPr>
    </w:p>
    <w:p w14:paraId="53218BA5" w14:textId="5190E8CA" w:rsidR="001E5276" w:rsidRPr="00103A71" w:rsidRDefault="006B396A">
      <w:pPr>
        <w:jc w:val="center"/>
        <w:rPr>
          <w:rFonts w:asciiTheme="majorHAnsi" w:eastAsiaTheme="majorEastAsia" w:hAnsiTheme="majorHAnsi" w:cstheme="majorHAnsi"/>
          <w:sz w:val="28"/>
          <w:szCs w:val="28"/>
        </w:rPr>
      </w:pPr>
      <w:r>
        <w:rPr>
          <w:rFonts w:asciiTheme="majorHAnsi" w:eastAsiaTheme="majorEastAsia" w:hAnsiTheme="majorHAnsi" w:cstheme="majorHAnsi"/>
          <w:sz w:val="28"/>
          <w:szCs w:val="28"/>
        </w:rPr>
        <w:t>The 17</w:t>
      </w:r>
      <w:r w:rsidR="00CD654B" w:rsidRPr="00103A71">
        <w:rPr>
          <w:rFonts w:asciiTheme="majorHAnsi" w:eastAsiaTheme="majorEastAsia" w:hAnsiTheme="majorHAnsi" w:cstheme="majorHAnsi"/>
          <w:sz w:val="28"/>
          <w:szCs w:val="28"/>
        </w:rPr>
        <w:t>th WBU</w:t>
      </w:r>
      <w:r>
        <w:rPr>
          <w:rFonts w:asciiTheme="majorHAnsi" w:eastAsiaTheme="majorEastAsia" w:hAnsiTheme="majorHAnsi" w:cstheme="majorHAnsi"/>
          <w:sz w:val="28"/>
          <w:szCs w:val="28"/>
        </w:rPr>
        <w:t>AP Regional Massage Seminar 2025</w:t>
      </w:r>
    </w:p>
    <w:p w14:paraId="48F71314" w14:textId="77777777" w:rsidR="001E5276" w:rsidRPr="00474743" w:rsidRDefault="001E5276">
      <w:pPr>
        <w:rPr>
          <w:rFonts w:asciiTheme="majorHAnsi" w:hAnsiTheme="majorHAnsi" w:cstheme="majorHAnsi"/>
        </w:rPr>
      </w:pPr>
    </w:p>
    <w:p w14:paraId="49A3D3CF" w14:textId="77777777" w:rsidR="00E72529" w:rsidRDefault="00DB734E" w:rsidP="00E72529">
      <w:pPr>
        <w:rPr>
          <w:rFonts w:asciiTheme="majorHAnsi" w:hAnsiTheme="majorHAnsi" w:cstheme="majorHAnsi"/>
        </w:rPr>
      </w:pPr>
      <w:r w:rsidRPr="00DB734E">
        <w:rPr>
          <w:rFonts w:asciiTheme="majorHAnsi" w:hAnsiTheme="majorHAnsi" w:cstheme="majorHAnsi"/>
        </w:rPr>
        <w:t xml:space="preserve">The Organizing Committee of the 17th WBUAP Regional Massage Seminar 2025 invites you to submit paper abstracts for presentations at the plenary sessions, which will take place from August 27 to 29, 2025. If you wish to </w:t>
      </w:r>
      <w:r w:rsidR="007A3DDB">
        <w:rPr>
          <w:rFonts w:ascii="맑은 고딕" w:eastAsia="맑은 고딕" w:hAnsi="맑은 고딕" w:cstheme="majorHAnsi" w:hint="eastAsia"/>
          <w:lang w:eastAsia="ko-KR"/>
        </w:rPr>
        <w:t>make</w:t>
      </w:r>
      <w:r w:rsidR="007A3DDB">
        <w:rPr>
          <w:rFonts w:asciiTheme="majorHAnsi" w:hAnsiTheme="majorHAnsi" w:cstheme="majorHAnsi"/>
        </w:rPr>
        <w:t xml:space="preserve"> </w:t>
      </w:r>
      <w:r w:rsidRPr="00DB734E">
        <w:rPr>
          <w:rFonts w:asciiTheme="majorHAnsi" w:hAnsiTheme="majorHAnsi" w:cstheme="majorHAnsi"/>
        </w:rPr>
        <w:t>present</w:t>
      </w:r>
      <w:r w:rsidR="007A3DDB">
        <w:rPr>
          <w:rFonts w:ascii="맑은 고딕" w:eastAsia="맑은 고딕" w:hAnsi="맑은 고딕" w:cstheme="majorHAnsi" w:hint="eastAsia"/>
          <w:lang w:eastAsia="ko-KR"/>
        </w:rPr>
        <w:t>ation</w:t>
      </w:r>
      <w:r w:rsidRPr="00DB734E">
        <w:rPr>
          <w:rFonts w:asciiTheme="majorHAnsi" w:hAnsiTheme="majorHAnsi" w:cstheme="majorHAnsi"/>
        </w:rPr>
        <w:t>, please follow the submission</w:t>
      </w:r>
      <w:r w:rsidR="00E72529">
        <w:rPr>
          <w:rFonts w:asciiTheme="majorHAnsi" w:hAnsiTheme="majorHAnsi" w:cstheme="majorHAnsi"/>
        </w:rPr>
        <w:t xml:space="preserve"> guidelines below:</w:t>
      </w:r>
    </w:p>
    <w:p w14:paraId="2D019B78" w14:textId="77777777" w:rsidR="00E72529" w:rsidRDefault="00E72529" w:rsidP="00E72529">
      <w:pPr>
        <w:rPr>
          <w:rFonts w:asciiTheme="majorHAnsi" w:hAnsiTheme="majorHAnsi" w:cstheme="majorHAnsi"/>
        </w:rPr>
      </w:pPr>
    </w:p>
    <w:p w14:paraId="31B61A52" w14:textId="77777777" w:rsidR="00E72529" w:rsidRPr="00E72529" w:rsidRDefault="00E72529" w:rsidP="00E72529">
      <w:pPr>
        <w:rPr>
          <w:rFonts w:asciiTheme="majorHAnsi" w:hAnsiTheme="majorHAnsi" w:cstheme="majorHAnsi"/>
        </w:rPr>
      </w:pPr>
      <w:r w:rsidRPr="00E72529">
        <w:rPr>
          <w:rFonts w:asciiTheme="majorHAnsi" w:hAnsiTheme="majorHAnsi" w:cstheme="majorHAnsi"/>
        </w:rPr>
        <w:t>* Deadline for submission of paper abstract:  September 30, 2024</w:t>
      </w:r>
    </w:p>
    <w:p w14:paraId="321C7975" w14:textId="77777777" w:rsidR="007C4A46" w:rsidRDefault="007C4A46" w:rsidP="00E72529">
      <w:pPr>
        <w:rPr>
          <w:rFonts w:asciiTheme="majorHAnsi" w:hAnsiTheme="majorHAnsi" w:cstheme="majorHAnsi"/>
        </w:rPr>
      </w:pPr>
      <w:r w:rsidRPr="007C4A46">
        <w:rPr>
          <w:rFonts w:asciiTheme="majorHAnsi" w:hAnsiTheme="majorHAnsi" w:cstheme="majorHAnsi"/>
        </w:rPr>
        <w:t>* Notification of selection results: October 31, 2024</w:t>
      </w:r>
    </w:p>
    <w:p w14:paraId="096C43CA" w14:textId="77777777" w:rsidR="00E72529" w:rsidRDefault="00E72529" w:rsidP="00E72529">
      <w:pPr>
        <w:rPr>
          <w:rFonts w:asciiTheme="majorHAnsi" w:hAnsiTheme="majorHAnsi" w:cstheme="majorHAnsi"/>
        </w:rPr>
      </w:pPr>
      <w:r w:rsidRPr="00E72529">
        <w:rPr>
          <w:rFonts w:asciiTheme="majorHAnsi" w:hAnsiTheme="majorHAnsi" w:cstheme="majorHAnsi"/>
        </w:rPr>
        <w:t>* Deadline for submission of full paper:  May 31, 2025</w:t>
      </w:r>
    </w:p>
    <w:p w14:paraId="19715E66" w14:textId="77777777" w:rsidR="004A507F" w:rsidRDefault="004A507F" w:rsidP="004A507F">
      <w:pPr>
        <w:widowControl/>
        <w:jc w:val="left"/>
        <w:rPr>
          <w:rFonts w:asciiTheme="majorHAnsi" w:eastAsia="MS Mincho" w:hAnsiTheme="majorHAnsi" w:cstheme="majorHAnsi"/>
        </w:rPr>
      </w:pPr>
    </w:p>
    <w:p w14:paraId="2D3F2382" w14:textId="77777777" w:rsidR="007476B8" w:rsidRPr="007476B8" w:rsidRDefault="007476B8" w:rsidP="007476B8">
      <w:pPr>
        <w:widowControl/>
        <w:jc w:val="left"/>
        <w:rPr>
          <w:rFonts w:asciiTheme="majorHAnsi" w:eastAsia="MS Mincho" w:hAnsiTheme="majorHAnsi" w:cstheme="majorHAnsi"/>
        </w:rPr>
      </w:pPr>
      <w:r w:rsidRPr="007476B8">
        <w:rPr>
          <w:rFonts w:asciiTheme="majorHAnsi" w:eastAsia="MS Mincho" w:hAnsiTheme="majorHAnsi" w:cstheme="majorHAnsi"/>
        </w:rPr>
        <w:t>Maine Theme: Sharing the Strategies for the Sustainable Development of Blind Massage in the Asia-Pacific Regions</w:t>
      </w:r>
    </w:p>
    <w:p w14:paraId="6A41EB65" w14:textId="77777777" w:rsidR="007476B8" w:rsidRPr="007476B8" w:rsidRDefault="007476B8" w:rsidP="007476B8">
      <w:pPr>
        <w:widowControl/>
        <w:jc w:val="left"/>
        <w:rPr>
          <w:rFonts w:asciiTheme="majorHAnsi" w:eastAsia="MS Mincho" w:hAnsiTheme="majorHAnsi" w:cstheme="majorHAnsi"/>
        </w:rPr>
      </w:pPr>
    </w:p>
    <w:p w14:paraId="7DF0723B" w14:textId="77777777" w:rsidR="007476B8" w:rsidRPr="007476B8" w:rsidRDefault="007476B8" w:rsidP="007476B8">
      <w:pPr>
        <w:widowControl/>
        <w:jc w:val="left"/>
        <w:rPr>
          <w:rFonts w:asciiTheme="majorHAnsi" w:eastAsia="MS Mincho" w:hAnsiTheme="majorHAnsi" w:cstheme="majorHAnsi"/>
        </w:rPr>
      </w:pPr>
      <w:r w:rsidRPr="007476B8">
        <w:rPr>
          <w:rFonts w:asciiTheme="majorHAnsi" w:eastAsia="MS Mincho" w:hAnsiTheme="majorHAnsi" w:cstheme="majorHAnsi"/>
        </w:rPr>
        <w:t>Sub-themes</w:t>
      </w:r>
    </w:p>
    <w:p w14:paraId="0C5B3AE5" w14:textId="77777777" w:rsidR="007476B8" w:rsidRPr="00474743" w:rsidRDefault="007476B8" w:rsidP="007476B8">
      <w:pPr>
        <w:widowControl/>
        <w:jc w:val="left"/>
        <w:rPr>
          <w:rFonts w:asciiTheme="majorHAnsi" w:eastAsia="MS Mincho" w:hAnsiTheme="majorHAnsi" w:cstheme="majorHAnsi"/>
        </w:rPr>
      </w:pPr>
      <w:r w:rsidRPr="00474743">
        <w:rPr>
          <w:rFonts w:asciiTheme="majorHAnsi" w:eastAsia="MS Mincho" w:hAnsiTheme="majorHAnsi" w:cstheme="majorHAnsi"/>
        </w:rPr>
        <w:t xml:space="preserve">  </w:t>
      </w:r>
      <w:r w:rsidRPr="00474743">
        <w:rPr>
          <w:rFonts w:ascii="맑은 고딕" w:eastAsia="맑은 고딕" w:hAnsi="맑은 고딕" w:cs="맑은 고딕" w:hint="eastAsia"/>
        </w:rPr>
        <w:t>①</w:t>
      </w:r>
      <w:r w:rsidRPr="00474743">
        <w:rPr>
          <w:rFonts w:asciiTheme="majorHAnsi" w:eastAsia="MS Mincho" w:hAnsiTheme="majorHAnsi" w:cstheme="majorHAnsi"/>
        </w:rPr>
        <w:t xml:space="preserve"> Education and In-service Training in Blind Masseurs</w:t>
      </w:r>
    </w:p>
    <w:p w14:paraId="22EF279A" w14:textId="77777777" w:rsidR="007476B8" w:rsidRPr="00474743" w:rsidRDefault="007476B8" w:rsidP="007476B8">
      <w:pPr>
        <w:widowControl/>
        <w:jc w:val="left"/>
        <w:rPr>
          <w:rFonts w:asciiTheme="majorHAnsi" w:eastAsia="MS Mincho" w:hAnsiTheme="majorHAnsi" w:cstheme="majorHAnsi"/>
        </w:rPr>
      </w:pPr>
      <w:r w:rsidRPr="00474743">
        <w:rPr>
          <w:rFonts w:asciiTheme="majorHAnsi" w:eastAsia="MS Mincho" w:hAnsiTheme="majorHAnsi" w:cstheme="majorHAnsi"/>
        </w:rPr>
        <w:t xml:space="preserve">  </w:t>
      </w:r>
      <w:r w:rsidRPr="00474743">
        <w:rPr>
          <w:rFonts w:ascii="맑은 고딕" w:eastAsia="맑은 고딕" w:hAnsi="맑은 고딕" w:cs="맑은 고딕" w:hint="eastAsia"/>
        </w:rPr>
        <w:t>②</w:t>
      </w:r>
      <w:r w:rsidRPr="00474743">
        <w:rPr>
          <w:rFonts w:asciiTheme="majorHAnsi" w:eastAsia="MS Mincho" w:hAnsiTheme="majorHAnsi" w:cstheme="majorHAnsi"/>
        </w:rPr>
        <w:t xml:space="preserve"> Best Practices in the Management of Blind Massage </w:t>
      </w:r>
      <w:proofErr w:type="spellStart"/>
      <w:r w:rsidRPr="00474743">
        <w:rPr>
          <w:rFonts w:asciiTheme="majorHAnsi" w:eastAsia="MS Mincho" w:hAnsiTheme="majorHAnsi" w:cstheme="majorHAnsi"/>
        </w:rPr>
        <w:t>Centres</w:t>
      </w:r>
      <w:proofErr w:type="spellEnd"/>
    </w:p>
    <w:p w14:paraId="46B4D866" w14:textId="77777777" w:rsidR="00474743" w:rsidRDefault="007476B8" w:rsidP="00474743">
      <w:pPr>
        <w:widowControl/>
        <w:ind w:firstLine="195"/>
        <w:jc w:val="left"/>
        <w:rPr>
          <w:rFonts w:asciiTheme="majorHAnsi" w:eastAsia="MS Mincho" w:hAnsiTheme="majorHAnsi" w:cstheme="majorHAnsi"/>
        </w:rPr>
      </w:pPr>
      <w:r w:rsidRPr="00474743">
        <w:rPr>
          <w:rFonts w:ascii="맑은 고딕" w:eastAsia="맑은 고딕" w:hAnsi="맑은 고딕" w:cs="맑은 고딕" w:hint="eastAsia"/>
        </w:rPr>
        <w:t>③</w:t>
      </w:r>
      <w:r w:rsidRPr="00474743">
        <w:rPr>
          <w:rFonts w:asciiTheme="majorHAnsi" w:eastAsia="MS Mincho" w:hAnsiTheme="majorHAnsi" w:cstheme="majorHAnsi"/>
        </w:rPr>
        <w:t xml:space="preserve"> Legal and Policy Issues Regarding Blind Massage in the Asia-Pacific Regions</w:t>
      </w:r>
    </w:p>
    <w:p w14:paraId="6208136C" w14:textId="7B033FD5" w:rsidR="007476B8" w:rsidRPr="00474743" w:rsidRDefault="007476B8" w:rsidP="00474743">
      <w:pPr>
        <w:widowControl/>
        <w:ind w:firstLine="195"/>
        <w:jc w:val="left"/>
        <w:rPr>
          <w:rFonts w:asciiTheme="majorHAnsi" w:eastAsia="MS Mincho" w:hAnsiTheme="majorHAnsi" w:cstheme="majorHAnsi"/>
        </w:rPr>
      </w:pPr>
      <w:r w:rsidRPr="00474743">
        <w:rPr>
          <w:rFonts w:ascii="맑은 고딕" w:eastAsia="맑은 고딕" w:hAnsi="맑은 고딕" w:cs="맑은 고딕" w:hint="eastAsia"/>
        </w:rPr>
        <w:t>④</w:t>
      </w:r>
      <w:r w:rsidRPr="00474743">
        <w:rPr>
          <w:rFonts w:asciiTheme="majorHAnsi" w:eastAsia="MS Mincho" w:hAnsiTheme="majorHAnsi" w:cstheme="majorHAnsi"/>
        </w:rPr>
        <w:t xml:space="preserve"> Research in Demonstrating the Effectiveness of Blind Massage</w:t>
      </w:r>
    </w:p>
    <w:p w14:paraId="6ADE12C3" w14:textId="77777777" w:rsidR="007476B8" w:rsidRDefault="007476B8" w:rsidP="004A507F">
      <w:pPr>
        <w:widowControl/>
        <w:jc w:val="left"/>
        <w:rPr>
          <w:rFonts w:asciiTheme="majorHAnsi" w:eastAsia="MS Mincho" w:hAnsiTheme="majorHAnsi" w:cstheme="majorHAnsi"/>
        </w:rPr>
      </w:pPr>
    </w:p>
    <w:p w14:paraId="6482BEB2" w14:textId="77777777" w:rsidR="004A507F" w:rsidRPr="00474743" w:rsidRDefault="004A507F" w:rsidP="004A507F">
      <w:pPr>
        <w:widowControl/>
        <w:jc w:val="left"/>
        <w:rPr>
          <w:rFonts w:asciiTheme="majorHAnsi" w:eastAsia="굴림" w:hAnsiTheme="majorHAnsi" w:cstheme="majorHAnsi"/>
          <w:kern w:val="0"/>
          <w:szCs w:val="21"/>
          <w:lang w:eastAsia="ko-KR"/>
        </w:rPr>
      </w:pPr>
      <w:r w:rsidRPr="00474743">
        <w:rPr>
          <w:rFonts w:asciiTheme="majorHAnsi" w:eastAsia="맑은 고딕" w:hAnsiTheme="majorHAnsi" w:cstheme="majorHAnsi"/>
          <w:szCs w:val="21"/>
          <w:lang w:eastAsia="ko-KR"/>
        </w:rPr>
        <w:t xml:space="preserve">* </w:t>
      </w:r>
      <w:r w:rsidRPr="00474743">
        <w:rPr>
          <w:rFonts w:asciiTheme="majorHAnsi" w:eastAsia="굴림" w:hAnsiTheme="majorHAnsi" w:cstheme="majorHAnsi"/>
          <w:kern w:val="0"/>
          <w:szCs w:val="21"/>
          <w:lang w:eastAsia="ko-KR"/>
        </w:rPr>
        <w:t xml:space="preserve">When submitting your abstract, please be sure to include </w:t>
      </w:r>
      <w:r w:rsidR="0030388E" w:rsidRPr="00474743">
        <w:rPr>
          <w:rFonts w:asciiTheme="majorHAnsi" w:eastAsia="굴림" w:hAnsiTheme="majorHAnsi" w:cstheme="majorHAnsi"/>
          <w:kern w:val="0"/>
          <w:szCs w:val="21"/>
          <w:lang w:eastAsia="ko-KR"/>
        </w:rPr>
        <w:t xml:space="preserve">your </w:t>
      </w:r>
      <w:r w:rsidRPr="00474743">
        <w:rPr>
          <w:rFonts w:asciiTheme="majorHAnsi" w:eastAsia="굴림" w:hAnsiTheme="majorHAnsi" w:cstheme="majorHAnsi"/>
          <w:kern w:val="0"/>
          <w:szCs w:val="21"/>
          <w:lang w:eastAsia="ko-KR"/>
        </w:rPr>
        <w:t>name, country, and the related sub-theme.</w:t>
      </w:r>
    </w:p>
    <w:p w14:paraId="06DA963F" w14:textId="77777777" w:rsidR="004A507F" w:rsidRPr="004A507F" w:rsidRDefault="004A507F">
      <w:pPr>
        <w:rPr>
          <w:rFonts w:asciiTheme="majorHAnsi" w:eastAsia="MS Mincho" w:hAnsiTheme="majorHAnsi" w:cstheme="majorHAnsi"/>
        </w:rPr>
      </w:pPr>
    </w:p>
    <w:p w14:paraId="0AC2B1BA" w14:textId="77777777" w:rsidR="00122778" w:rsidRPr="00122778" w:rsidRDefault="00122778" w:rsidP="00122778">
      <w:pPr>
        <w:rPr>
          <w:rFonts w:asciiTheme="majorHAnsi" w:hAnsiTheme="majorHAnsi" w:cstheme="majorHAnsi"/>
        </w:rPr>
      </w:pPr>
      <w:proofErr w:type="gramStart"/>
      <w:r w:rsidRPr="00122778">
        <w:rPr>
          <w:rFonts w:asciiTheme="majorHAnsi" w:hAnsiTheme="majorHAnsi" w:cstheme="majorHAnsi"/>
        </w:rPr>
        <w:t xml:space="preserve">The </w:t>
      </w:r>
      <w:proofErr w:type="spellStart"/>
      <w:r w:rsidRPr="00122778">
        <w:rPr>
          <w:rFonts w:asciiTheme="majorHAnsi" w:hAnsiTheme="majorHAnsi" w:cstheme="majorHAnsi"/>
        </w:rPr>
        <w:t>Programme</w:t>
      </w:r>
      <w:proofErr w:type="spellEnd"/>
      <w:r w:rsidRPr="00122778">
        <w:rPr>
          <w:rFonts w:asciiTheme="majorHAnsi" w:hAnsiTheme="majorHAnsi" w:cstheme="majorHAnsi"/>
        </w:rPr>
        <w:t xml:space="preserve"> Committee,</w:t>
      </w:r>
      <w:proofErr w:type="gramEnd"/>
      <w:r w:rsidRPr="00122778">
        <w:rPr>
          <w:rFonts w:asciiTheme="majorHAnsi" w:hAnsiTheme="majorHAnsi" w:cstheme="majorHAnsi"/>
        </w:rPr>
        <w:t xml:space="preserve"> will carefully evaluate all submitted paper abstracts.</w:t>
      </w:r>
    </w:p>
    <w:p w14:paraId="6A28E0F1" w14:textId="77777777" w:rsidR="00122778" w:rsidRPr="00122778" w:rsidRDefault="00122778" w:rsidP="00122778">
      <w:pPr>
        <w:rPr>
          <w:rFonts w:asciiTheme="majorHAnsi" w:hAnsiTheme="majorHAnsi" w:cstheme="majorHAnsi"/>
        </w:rPr>
      </w:pPr>
      <w:r w:rsidRPr="00122778">
        <w:rPr>
          <w:rFonts w:asciiTheme="majorHAnsi" w:hAnsiTheme="majorHAnsi" w:cstheme="majorHAnsi"/>
        </w:rPr>
        <w:t xml:space="preserve">If </w:t>
      </w:r>
      <w:proofErr w:type="spellStart"/>
      <w:r w:rsidRPr="00122778">
        <w:rPr>
          <w:rFonts w:asciiTheme="majorHAnsi" w:hAnsiTheme="majorHAnsi" w:cstheme="majorHAnsi"/>
        </w:rPr>
        <w:t>Programme</w:t>
      </w:r>
      <w:proofErr w:type="spellEnd"/>
      <w:r w:rsidRPr="00122778">
        <w:rPr>
          <w:rFonts w:asciiTheme="majorHAnsi" w:hAnsiTheme="majorHAnsi" w:cstheme="majorHAnsi"/>
        </w:rPr>
        <w:t xml:space="preserve"> Co</w:t>
      </w:r>
      <w:r w:rsidR="00103A6A">
        <w:rPr>
          <w:rFonts w:asciiTheme="majorHAnsi" w:hAnsiTheme="majorHAnsi" w:cstheme="majorHAnsi"/>
        </w:rPr>
        <w:t>mmittee considers your paper i</w:t>
      </w:r>
      <w:r w:rsidR="00103A6A">
        <w:rPr>
          <w:rFonts w:ascii="맑은 고딕" w:eastAsia="맑은 고딕" w:hAnsi="맑은 고딕" w:cstheme="majorHAnsi" w:hint="eastAsia"/>
          <w:lang w:eastAsia="ko-KR"/>
        </w:rPr>
        <w:t>s</w:t>
      </w:r>
      <w:r w:rsidR="00103A6A">
        <w:rPr>
          <w:rFonts w:ascii="맑은 고딕" w:eastAsia="맑은 고딕" w:hAnsi="맑은 고딕" w:cstheme="majorHAnsi"/>
          <w:lang w:eastAsia="ko-KR"/>
        </w:rPr>
        <w:t xml:space="preserve"> </w:t>
      </w:r>
      <w:r w:rsidR="00103A6A">
        <w:rPr>
          <w:rFonts w:ascii="맑은 고딕" w:eastAsia="맑은 고딕" w:hAnsi="맑은 고딕" w:cstheme="majorHAnsi" w:hint="eastAsia"/>
          <w:lang w:eastAsia="ko-KR"/>
        </w:rPr>
        <w:t>appropriate</w:t>
      </w:r>
      <w:r w:rsidR="00103A6A">
        <w:rPr>
          <w:rFonts w:asciiTheme="majorHAnsi" w:hAnsiTheme="majorHAnsi" w:cstheme="majorHAnsi"/>
        </w:rPr>
        <w:t xml:space="preserve"> </w:t>
      </w:r>
      <w:r w:rsidRPr="00122778">
        <w:rPr>
          <w:rFonts w:asciiTheme="majorHAnsi" w:hAnsiTheme="majorHAnsi" w:cstheme="majorHAnsi"/>
        </w:rPr>
        <w:t>for presentation at the Seminar, you will be notified and requested to submit the full paper by May 31, 2025.</w:t>
      </w:r>
    </w:p>
    <w:p w14:paraId="3D4A7C7B" w14:textId="77777777" w:rsidR="00122778" w:rsidRPr="00122778" w:rsidRDefault="00122778" w:rsidP="00122778">
      <w:pPr>
        <w:rPr>
          <w:rFonts w:asciiTheme="majorHAnsi" w:hAnsiTheme="majorHAnsi" w:cstheme="majorHAnsi"/>
        </w:rPr>
      </w:pPr>
      <w:r w:rsidRPr="00122778">
        <w:rPr>
          <w:rFonts w:asciiTheme="majorHAnsi" w:hAnsiTheme="majorHAnsi" w:cstheme="majorHAnsi"/>
        </w:rPr>
        <w:t xml:space="preserve">Please direct all </w:t>
      </w:r>
      <w:proofErr w:type="spellStart"/>
      <w:r w:rsidRPr="00122778">
        <w:rPr>
          <w:rFonts w:asciiTheme="majorHAnsi" w:hAnsiTheme="majorHAnsi" w:cstheme="majorHAnsi"/>
        </w:rPr>
        <w:t>communicationsto</w:t>
      </w:r>
      <w:proofErr w:type="spellEnd"/>
      <w:r w:rsidRPr="00122778">
        <w:rPr>
          <w:rFonts w:asciiTheme="majorHAnsi" w:hAnsiTheme="majorHAnsi" w:cstheme="majorHAnsi"/>
        </w:rPr>
        <w:t xml:space="preserve"> the Organizing Committee at:</w:t>
      </w:r>
    </w:p>
    <w:p w14:paraId="6D9648FB" w14:textId="77777777" w:rsidR="001E5276" w:rsidRPr="00103A71" w:rsidRDefault="00122778" w:rsidP="00122778">
      <w:pPr>
        <w:rPr>
          <w:rFonts w:asciiTheme="majorHAnsi" w:hAnsiTheme="majorHAnsi" w:cstheme="majorHAnsi"/>
        </w:rPr>
      </w:pPr>
      <w:r w:rsidRPr="00122778">
        <w:rPr>
          <w:rFonts w:asciiTheme="majorHAnsi" w:hAnsiTheme="majorHAnsi" w:cstheme="majorHAnsi"/>
        </w:rPr>
        <w:t>kbupoli1015@naver.com</w:t>
      </w:r>
    </w:p>
    <w:p w14:paraId="397ABE45" w14:textId="77777777" w:rsidR="001E5276" w:rsidRPr="00103A71" w:rsidRDefault="00CD654B">
      <w:pPr>
        <w:rPr>
          <w:rFonts w:asciiTheme="majorHAnsi" w:hAnsiTheme="majorHAnsi" w:cstheme="majorHAnsi"/>
        </w:rPr>
      </w:pPr>
      <w:r w:rsidRPr="00103A71">
        <w:rPr>
          <w:rFonts w:asciiTheme="majorHAnsi" w:hAnsiTheme="majorHAnsi" w:cstheme="majorHAnsi"/>
        </w:rPr>
        <w:t xml:space="preserve">                                                      </w:t>
      </w:r>
    </w:p>
    <w:p w14:paraId="34E224EC" w14:textId="77777777" w:rsidR="001E5276" w:rsidRDefault="007476B8">
      <w:pPr>
        <w:rPr>
          <w:rFonts w:asciiTheme="majorHAnsi" w:eastAsia="맑은 고딕" w:hAnsiTheme="majorHAnsi" w:cstheme="majorHAnsi"/>
          <w:lang w:eastAsia="ko-KR"/>
        </w:rPr>
      </w:pPr>
      <w:r>
        <w:rPr>
          <w:rFonts w:asciiTheme="majorHAnsi" w:eastAsia="맑은 고딕" w:hAnsiTheme="majorHAnsi" w:cstheme="majorHAnsi"/>
          <w:lang w:eastAsia="ko-KR"/>
        </w:rPr>
        <w:t>Sincerely,</w:t>
      </w:r>
    </w:p>
    <w:p w14:paraId="62AF52FD" w14:textId="77777777" w:rsidR="007476B8" w:rsidRPr="007476B8" w:rsidRDefault="007476B8">
      <w:pPr>
        <w:rPr>
          <w:rFonts w:asciiTheme="majorHAnsi" w:eastAsia="맑은 고딕" w:hAnsiTheme="majorHAnsi" w:cstheme="majorHAnsi"/>
          <w:lang w:eastAsia="ko-KR"/>
        </w:rPr>
      </w:pPr>
      <w:r>
        <w:rPr>
          <w:rFonts w:asciiTheme="majorHAnsi" w:eastAsia="맑은 고딕" w:hAnsiTheme="majorHAnsi" w:cstheme="majorHAnsi"/>
          <w:lang w:eastAsia="ko-KR"/>
        </w:rPr>
        <w:t xml:space="preserve">Korea </w:t>
      </w:r>
      <w:r w:rsidR="00AA0E8C">
        <w:rPr>
          <w:rFonts w:asciiTheme="majorHAnsi" w:eastAsia="맑은 고딕" w:hAnsiTheme="majorHAnsi" w:cstheme="majorHAnsi"/>
          <w:lang w:eastAsia="ko-KR"/>
        </w:rPr>
        <w:t>Blind Union</w:t>
      </w:r>
    </w:p>
    <w:p w14:paraId="7B0FAB45" w14:textId="2E2ECDCC" w:rsidR="001E5276" w:rsidRPr="002224BC" w:rsidRDefault="00CD654B">
      <w:pPr>
        <w:rPr>
          <w:rFonts w:asciiTheme="majorHAnsi" w:eastAsia="맑은 고딕" w:hAnsiTheme="majorHAnsi" w:cstheme="majorHAnsi" w:hint="eastAsia"/>
          <w:lang w:eastAsia="ko-KR"/>
        </w:rPr>
      </w:pPr>
      <w:r w:rsidRPr="00103A71">
        <w:rPr>
          <w:rFonts w:asciiTheme="majorHAnsi" w:eastAsia="SimSun" w:hAnsiTheme="majorHAnsi" w:cstheme="majorHAnsi"/>
          <w:noProof/>
          <w:shd w:val="clear" w:color="auto" w:fill="FFFFFF"/>
          <w:lang w:eastAsia="ko-KR"/>
        </w:rPr>
        <w:lastRenderedPageBreak/>
        <w:drawing>
          <wp:inline distT="0" distB="0" distL="114300" distR="114300" wp14:anchorId="410AEA81" wp14:editId="5AD32D1B">
            <wp:extent cx="1805305" cy="655955"/>
            <wp:effectExtent l="0" t="0" r="4445" b="10795"/>
            <wp:docPr id="1" name="图片 1" descr="}F`@VXEWFF3$60T@)]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VXEWFF3$60T@)]N}}[V"/>
                    <pic:cNvPicPr>
                      <a:picLocks noChangeAspect="1"/>
                    </pic:cNvPicPr>
                  </pic:nvPicPr>
                  <pic:blipFill>
                    <a:blip r:embed="rId11" cstate="print"/>
                    <a:stretch>
                      <a:fillRect/>
                    </a:stretch>
                  </pic:blipFill>
                  <pic:spPr>
                    <a:xfrm>
                      <a:off x="0" y="0"/>
                      <a:ext cx="1805305" cy="655955"/>
                    </a:xfrm>
                    <a:prstGeom prst="rect">
                      <a:avLst/>
                    </a:prstGeom>
                    <a:noFill/>
                    <a:ln>
                      <a:noFill/>
                    </a:ln>
                  </pic:spPr>
                </pic:pic>
              </a:graphicData>
            </a:graphic>
          </wp:inline>
        </w:drawing>
      </w:r>
      <w:r w:rsidR="002224BC">
        <w:rPr>
          <w:rFonts w:asciiTheme="majorHAnsi" w:eastAsia="맑은 고딕" w:hAnsiTheme="majorHAnsi" w:cstheme="majorHAnsi" w:hint="eastAsia"/>
          <w:lang w:eastAsia="ko-KR"/>
        </w:rPr>
        <w:t xml:space="preserve">                     </w:t>
      </w:r>
      <w:r w:rsidR="002224BC" w:rsidRPr="002224BC">
        <w:rPr>
          <w:rFonts w:asciiTheme="majorHAnsi" w:eastAsia="맑은 고딕" w:hAnsiTheme="majorHAnsi" w:cstheme="majorHAnsi"/>
          <w:lang w:eastAsia="ko-KR"/>
        </w:rPr>
        <w:drawing>
          <wp:inline distT="0" distB="0" distL="0" distR="0" wp14:anchorId="4573EF5C" wp14:editId="4E4E5564">
            <wp:extent cx="1180896" cy="749715"/>
            <wp:effectExtent l="0" t="0" r="0" b="0"/>
            <wp:docPr id="425525436" name="그림 1" descr="스케치, 그림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25436" name="그림 1" descr="스케치, 그림이(가) 표시된 사진&#10;&#10;자동 생성된 설명"/>
                    <pic:cNvPicPr/>
                  </pic:nvPicPr>
                  <pic:blipFill>
                    <a:blip r:embed="rId12"/>
                    <a:stretch>
                      <a:fillRect/>
                    </a:stretch>
                  </pic:blipFill>
                  <pic:spPr>
                    <a:xfrm>
                      <a:off x="0" y="0"/>
                      <a:ext cx="1225968" cy="778330"/>
                    </a:xfrm>
                    <a:prstGeom prst="rect">
                      <a:avLst/>
                    </a:prstGeom>
                  </pic:spPr>
                </pic:pic>
              </a:graphicData>
            </a:graphic>
          </wp:inline>
        </w:drawing>
      </w:r>
      <w:r w:rsidR="002224BC">
        <w:rPr>
          <w:rFonts w:asciiTheme="majorHAnsi" w:eastAsia="맑은 고딕" w:hAnsiTheme="majorHAnsi" w:cstheme="majorHAnsi" w:hint="eastAsia"/>
          <w:lang w:eastAsia="ko-KR"/>
        </w:rPr>
        <w:t xml:space="preserve"> </w:t>
      </w:r>
    </w:p>
    <w:p w14:paraId="232A5D78" w14:textId="34FABA85" w:rsidR="001E5276" w:rsidRPr="002224BC" w:rsidRDefault="00CD654B" w:rsidP="002224BC">
      <w:pPr>
        <w:rPr>
          <w:rFonts w:asciiTheme="majorHAnsi" w:eastAsia="맑은 고딕" w:hAnsiTheme="majorHAnsi" w:cstheme="majorHAnsi" w:hint="eastAsia"/>
          <w:lang w:eastAsia="ko-KR"/>
        </w:rPr>
      </w:pPr>
      <w:r w:rsidRPr="00103A71">
        <w:rPr>
          <w:rFonts w:asciiTheme="majorHAnsi" w:hAnsiTheme="majorHAnsi" w:cstheme="majorHAnsi"/>
        </w:rPr>
        <w:t>Wang Y</w:t>
      </w:r>
      <w:r w:rsidRPr="00103A71">
        <w:rPr>
          <w:rFonts w:asciiTheme="majorHAnsi" w:eastAsia="SimSun" w:hAnsiTheme="majorHAnsi" w:cstheme="majorHAnsi"/>
          <w:lang w:eastAsia="zh-CN"/>
        </w:rPr>
        <w:t>o</w:t>
      </w:r>
      <w:r w:rsidRPr="00103A71">
        <w:rPr>
          <w:rFonts w:asciiTheme="majorHAnsi" w:hAnsiTheme="majorHAnsi" w:cstheme="majorHAnsi"/>
        </w:rPr>
        <w:t>ng</w:t>
      </w:r>
      <w:r w:rsidRPr="00103A71">
        <w:rPr>
          <w:rFonts w:asciiTheme="majorHAnsi" w:eastAsia="SimSun" w:hAnsiTheme="majorHAnsi" w:cstheme="majorHAnsi"/>
          <w:lang w:eastAsia="zh-CN"/>
        </w:rPr>
        <w:t>c</w:t>
      </w:r>
      <w:r w:rsidRPr="00103A71">
        <w:rPr>
          <w:rFonts w:asciiTheme="majorHAnsi" w:hAnsiTheme="majorHAnsi" w:cstheme="majorHAnsi"/>
        </w:rPr>
        <w:t xml:space="preserve">heng  </w:t>
      </w:r>
      <w:r w:rsidR="002224BC">
        <w:rPr>
          <w:rFonts w:asciiTheme="majorHAnsi" w:eastAsia="맑은 고딕" w:hAnsiTheme="majorHAnsi" w:cstheme="majorHAnsi" w:hint="eastAsia"/>
          <w:lang w:eastAsia="ko-KR"/>
        </w:rPr>
        <w:t xml:space="preserve">                                KIM </w:t>
      </w:r>
      <w:r w:rsidR="002224BC" w:rsidRPr="002224BC">
        <w:rPr>
          <w:rFonts w:asciiTheme="majorHAnsi" w:eastAsia="맑은 고딕" w:hAnsiTheme="majorHAnsi" w:cstheme="majorHAnsi"/>
          <w:lang w:eastAsia="ko-KR"/>
        </w:rPr>
        <w:t>YOUNGIL</w:t>
      </w:r>
    </w:p>
    <w:p w14:paraId="2B50918C" w14:textId="77777777" w:rsidR="001E5276" w:rsidRPr="00103A71" w:rsidRDefault="00CD654B" w:rsidP="002224BC">
      <w:pPr>
        <w:rPr>
          <w:rFonts w:asciiTheme="majorHAnsi" w:hAnsiTheme="majorHAnsi" w:cstheme="majorHAnsi"/>
        </w:rPr>
      </w:pPr>
      <w:r w:rsidRPr="00103A71">
        <w:rPr>
          <w:rFonts w:asciiTheme="majorHAnsi" w:hAnsiTheme="majorHAnsi" w:cstheme="majorHAnsi"/>
        </w:rPr>
        <w:t xml:space="preserve">Chairman                                         </w:t>
      </w:r>
      <w:proofErr w:type="spellStart"/>
      <w:r w:rsidRPr="00103A71">
        <w:rPr>
          <w:rFonts w:asciiTheme="majorHAnsi" w:hAnsiTheme="majorHAnsi" w:cstheme="majorHAnsi"/>
        </w:rPr>
        <w:t>Chairman</w:t>
      </w:r>
      <w:proofErr w:type="spellEnd"/>
      <w:r w:rsidRPr="00103A71">
        <w:rPr>
          <w:rFonts w:asciiTheme="majorHAnsi" w:hAnsiTheme="majorHAnsi" w:cstheme="majorHAnsi"/>
        </w:rPr>
        <w:t xml:space="preserve">                                       </w:t>
      </w:r>
    </w:p>
    <w:p w14:paraId="4CEC703D" w14:textId="268FEE3D" w:rsidR="001E5276" w:rsidRPr="002224BC" w:rsidRDefault="00CD654B" w:rsidP="002224BC">
      <w:pPr>
        <w:rPr>
          <w:rFonts w:asciiTheme="majorHAnsi" w:eastAsia="맑은 고딕" w:hAnsiTheme="majorHAnsi" w:cstheme="majorHAnsi" w:hint="eastAsia"/>
          <w:lang w:eastAsia="ko-KR"/>
        </w:rPr>
      </w:pPr>
      <w:r w:rsidRPr="00103A71">
        <w:rPr>
          <w:rFonts w:asciiTheme="majorHAnsi" w:hAnsiTheme="majorHAnsi" w:cstheme="majorHAnsi"/>
        </w:rPr>
        <w:t>WBUAP Regional Massage Commission             Organizing Committee</w:t>
      </w:r>
      <w:r w:rsidR="002224BC">
        <w:rPr>
          <w:rFonts w:asciiTheme="majorHAnsi" w:eastAsia="맑은 고딕" w:hAnsiTheme="majorHAnsi" w:cstheme="majorHAnsi" w:hint="eastAsia"/>
          <w:lang w:eastAsia="ko-KR"/>
        </w:rPr>
        <w:t xml:space="preserve"> </w:t>
      </w:r>
    </w:p>
    <w:p w14:paraId="259ABFD6" w14:textId="77777777" w:rsidR="001E5276" w:rsidRPr="00103A71" w:rsidRDefault="00CD654B" w:rsidP="002224BC">
      <w:pPr>
        <w:rPr>
          <w:rFonts w:asciiTheme="majorHAnsi" w:hAnsiTheme="majorHAnsi" w:cstheme="majorHAnsi"/>
        </w:rPr>
      </w:pPr>
      <w:r w:rsidRPr="00103A71">
        <w:rPr>
          <w:rFonts w:asciiTheme="majorHAnsi" w:hAnsiTheme="majorHAnsi" w:cstheme="majorHAnsi"/>
        </w:rPr>
        <w:t xml:space="preserve">                                                  </w:t>
      </w:r>
      <w:r w:rsidRPr="00103A71">
        <w:rPr>
          <w:rFonts w:asciiTheme="majorHAnsi" w:eastAsia="SimSun" w:hAnsiTheme="majorHAnsi" w:cstheme="majorHAnsi"/>
          <w:lang w:eastAsia="zh-CN"/>
        </w:rPr>
        <w:t>1</w:t>
      </w:r>
      <w:r w:rsidR="00032114">
        <w:rPr>
          <w:rFonts w:ascii="맑은 고딕" w:eastAsia="맑은 고딕" w:hAnsi="맑은 고딕" w:cstheme="majorHAnsi" w:hint="eastAsia"/>
          <w:lang w:eastAsia="ko-KR"/>
        </w:rPr>
        <w:t>7</w:t>
      </w:r>
      <w:r w:rsidRPr="00103A71">
        <w:rPr>
          <w:rFonts w:asciiTheme="majorHAnsi" w:hAnsiTheme="majorHAnsi" w:cstheme="majorHAnsi"/>
          <w:vertAlign w:val="superscript"/>
        </w:rPr>
        <w:t>th</w:t>
      </w:r>
      <w:r w:rsidRPr="00103A71">
        <w:rPr>
          <w:rFonts w:asciiTheme="majorHAnsi" w:hAnsiTheme="majorHAnsi" w:cstheme="majorHAnsi"/>
        </w:rPr>
        <w:t xml:space="preserve"> WBUAP Regional Massage Seminar</w:t>
      </w:r>
    </w:p>
    <w:p w14:paraId="66339CDA" w14:textId="77777777" w:rsidR="001E5276" w:rsidRPr="00D9027E" w:rsidRDefault="001E5276">
      <w:pPr>
        <w:rPr>
          <w:rFonts w:asciiTheme="majorHAnsi" w:eastAsia="맑은 고딕" w:hAnsiTheme="majorHAnsi" w:cstheme="majorHAnsi"/>
          <w:lang w:eastAsia="ko-KR"/>
        </w:rPr>
      </w:pPr>
    </w:p>
    <w:sectPr w:rsidR="001E5276" w:rsidRPr="00D9027E" w:rsidSect="001E5276">
      <w:headerReference w:type="even" r:id="rId13"/>
      <w:headerReference w:type="default" r:id="rId14"/>
      <w:footerReference w:type="even" r:id="rId15"/>
      <w:footerReference w:type="default" r:id="rId16"/>
      <w:headerReference w:type="first" r:id="rId17"/>
      <w:footerReference w:type="first" r:id="rId18"/>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0F7C6" w14:textId="77777777" w:rsidR="00CD782D" w:rsidRDefault="00CD782D" w:rsidP="00103A71">
      <w:r>
        <w:separator/>
      </w:r>
    </w:p>
  </w:endnote>
  <w:endnote w:type="continuationSeparator" w:id="0">
    <w:p w14:paraId="01CF7E69" w14:textId="77777777" w:rsidR="00CD782D" w:rsidRDefault="00CD782D" w:rsidP="0010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EBB2" w14:textId="77777777" w:rsidR="006B396A" w:rsidRDefault="006B39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359B" w14:textId="77777777" w:rsidR="006B396A" w:rsidRDefault="006B39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3192" w14:textId="77777777" w:rsidR="006B396A" w:rsidRDefault="006B39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350EC" w14:textId="77777777" w:rsidR="00CD782D" w:rsidRDefault="00CD782D" w:rsidP="00103A71">
      <w:r>
        <w:separator/>
      </w:r>
    </w:p>
  </w:footnote>
  <w:footnote w:type="continuationSeparator" w:id="0">
    <w:p w14:paraId="25074DFA" w14:textId="77777777" w:rsidR="00CD782D" w:rsidRDefault="00CD782D" w:rsidP="0010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1D4C" w14:textId="77777777" w:rsidR="006B396A" w:rsidRDefault="006B39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7DEB" w14:textId="77777777" w:rsidR="006B396A" w:rsidRDefault="006B39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6A84" w14:textId="77777777" w:rsidR="006B396A" w:rsidRDefault="006B39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C0566"/>
    <w:multiLevelType w:val="hybridMultilevel"/>
    <w:tmpl w:val="A98E334E"/>
    <w:lvl w:ilvl="0" w:tplc="1C9877A6">
      <w:numFmt w:val="bullet"/>
      <w:lvlText w:val=""/>
      <w:lvlJc w:val="left"/>
      <w:pPr>
        <w:ind w:left="760" w:hanging="360"/>
      </w:pPr>
      <w:rPr>
        <w:rFonts w:ascii="Wingdings" w:eastAsiaTheme="minorEastAsia" w:hAnsi="Wingdings" w:cstheme="majorHAns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5B577DE"/>
    <w:multiLevelType w:val="hybridMultilevel"/>
    <w:tmpl w:val="DDE41806"/>
    <w:lvl w:ilvl="0" w:tplc="5616F8A8">
      <w:numFmt w:val="bullet"/>
      <w:lvlText w:val="-"/>
      <w:lvlJc w:val="left"/>
      <w:pPr>
        <w:ind w:left="650" w:hanging="360"/>
      </w:pPr>
      <w:rPr>
        <w:rFonts w:ascii="Arial" w:eastAsiaTheme="minorEastAsia" w:hAnsi="Arial" w:cs="Arial" w:hint="default"/>
      </w:rPr>
    </w:lvl>
    <w:lvl w:ilvl="1" w:tplc="04090003" w:tentative="1">
      <w:start w:val="1"/>
      <w:numFmt w:val="bullet"/>
      <w:lvlText w:val=""/>
      <w:lvlJc w:val="left"/>
      <w:pPr>
        <w:ind w:left="1090" w:hanging="400"/>
      </w:pPr>
      <w:rPr>
        <w:rFonts w:ascii="Wingdings" w:hAnsi="Wingdings" w:hint="default"/>
      </w:rPr>
    </w:lvl>
    <w:lvl w:ilvl="2" w:tplc="04090005" w:tentative="1">
      <w:start w:val="1"/>
      <w:numFmt w:val="bullet"/>
      <w:lvlText w:val=""/>
      <w:lvlJc w:val="left"/>
      <w:pPr>
        <w:ind w:left="1490" w:hanging="400"/>
      </w:pPr>
      <w:rPr>
        <w:rFonts w:ascii="Wingdings" w:hAnsi="Wingdings" w:hint="default"/>
      </w:rPr>
    </w:lvl>
    <w:lvl w:ilvl="3" w:tplc="04090001" w:tentative="1">
      <w:start w:val="1"/>
      <w:numFmt w:val="bullet"/>
      <w:lvlText w:val=""/>
      <w:lvlJc w:val="left"/>
      <w:pPr>
        <w:ind w:left="1890" w:hanging="400"/>
      </w:pPr>
      <w:rPr>
        <w:rFonts w:ascii="Wingdings" w:hAnsi="Wingdings" w:hint="default"/>
      </w:rPr>
    </w:lvl>
    <w:lvl w:ilvl="4" w:tplc="04090003" w:tentative="1">
      <w:start w:val="1"/>
      <w:numFmt w:val="bullet"/>
      <w:lvlText w:val=""/>
      <w:lvlJc w:val="left"/>
      <w:pPr>
        <w:ind w:left="2290" w:hanging="400"/>
      </w:pPr>
      <w:rPr>
        <w:rFonts w:ascii="Wingdings" w:hAnsi="Wingdings" w:hint="default"/>
      </w:rPr>
    </w:lvl>
    <w:lvl w:ilvl="5" w:tplc="04090005" w:tentative="1">
      <w:start w:val="1"/>
      <w:numFmt w:val="bullet"/>
      <w:lvlText w:val=""/>
      <w:lvlJc w:val="left"/>
      <w:pPr>
        <w:ind w:left="2690" w:hanging="400"/>
      </w:pPr>
      <w:rPr>
        <w:rFonts w:ascii="Wingdings" w:hAnsi="Wingdings" w:hint="default"/>
      </w:rPr>
    </w:lvl>
    <w:lvl w:ilvl="6" w:tplc="04090001" w:tentative="1">
      <w:start w:val="1"/>
      <w:numFmt w:val="bullet"/>
      <w:lvlText w:val=""/>
      <w:lvlJc w:val="left"/>
      <w:pPr>
        <w:ind w:left="3090" w:hanging="400"/>
      </w:pPr>
      <w:rPr>
        <w:rFonts w:ascii="Wingdings" w:hAnsi="Wingdings" w:hint="default"/>
      </w:rPr>
    </w:lvl>
    <w:lvl w:ilvl="7" w:tplc="04090003" w:tentative="1">
      <w:start w:val="1"/>
      <w:numFmt w:val="bullet"/>
      <w:lvlText w:val=""/>
      <w:lvlJc w:val="left"/>
      <w:pPr>
        <w:ind w:left="3490" w:hanging="400"/>
      </w:pPr>
      <w:rPr>
        <w:rFonts w:ascii="Wingdings" w:hAnsi="Wingdings" w:hint="default"/>
      </w:rPr>
    </w:lvl>
    <w:lvl w:ilvl="8" w:tplc="04090005" w:tentative="1">
      <w:start w:val="1"/>
      <w:numFmt w:val="bullet"/>
      <w:lvlText w:val=""/>
      <w:lvlJc w:val="left"/>
      <w:pPr>
        <w:ind w:left="3890" w:hanging="400"/>
      </w:pPr>
      <w:rPr>
        <w:rFonts w:ascii="Wingdings" w:hAnsi="Wingdings" w:hint="default"/>
      </w:rPr>
    </w:lvl>
  </w:abstractNum>
  <w:num w:numId="1" w16cid:durableId="835068760">
    <w:abstractNumId w:val="1"/>
  </w:num>
  <w:num w:numId="2" w16cid:durableId="146709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3B46"/>
    <w:rsid w:val="00032114"/>
    <w:rsid w:val="001029D1"/>
    <w:rsid w:val="00103A6A"/>
    <w:rsid w:val="00103A71"/>
    <w:rsid w:val="00122778"/>
    <w:rsid w:val="001E5276"/>
    <w:rsid w:val="002224BC"/>
    <w:rsid w:val="00263286"/>
    <w:rsid w:val="002A484D"/>
    <w:rsid w:val="0030388E"/>
    <w:rsid w:val="00443537"/>
    <w:rsid w:val="00474743"/>
    <w:rsid w:val="004A507F"/>
    <w:rsid w:val="004B2652"/>
    <w:rsid w:val="00554C5C"/>
    <w:rsid w:val="00565043"/>
    <w:rsid w:val="005713F1"/>
    <w:rsid w:val="00603DEA"/>
    <w:rsid w:val="00605DE6"/>
    <w:rsid w:val="00666E2D"/>
    <w:rsid w:val="006B396A"/>
    <w:rsid w:val="007476B8"/>
    <w:rsid w:val="007A3DDB"/>
    <w:rsid w:val="007C4A46"/>
    <w:rsid w:val="007F07AC"/>
    <w:rsid w:val="00920C7A"/>
    <w:rsid w:val="00A228F5"/>
    <w:rsid w:val="00A41DD0"/>
    <w:rsid w:val="00A72116"/>
    <w:rsid w:val="00A72DDC"/>
    <w:rsid w:val="00AA0E8C"/>
    <w:rsid w:val="00B60735"/>
    <w:rsid w:val="00BA1861"/>
    <w:rsid w:val="00CC4F9B"/>
    <w:rsid w:val="00CD654B"/>
    <w:rsid w:val="00CD782D"/>
    <w:rsid w:val="00D64575"/>
    <w:rsid w:val="00D9027E"/>
    <w:rsid w:val="00DB734E"/>
    <w:rsid w:val="00DC7339"/>
    <w:rsid w:val="00DD5D2F"/>
    <w:rsid w:val="00E41498"/>
    <w:rsid w:val="00E72529"/>
    <w:rsid w:val="00E925C9"/>
    <w:rsid w:val="00EE3B46"/>
    <w:rsid w:val="00F03699"/>
    <w:rsid w:val="00F63860"/>
    <w:rsid w:val="00FB1744"/>
    <w:rsid w:val="1F2642CC"/>
    <w:rsid w:val="282E74E8"/>
    <w:rsid w:val="5CC7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BD835A5"/>
  <w15:docId w15:val="{ED7C9ED2-5CF4-4D89-96B0-D51D3DA3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276"/>
    <w:pPr>
      <w:widowControl w:val="0"/>
      <w:jc w:val="both"/>
    </w:pPr>
    <w:rPr>
      <w:rFonts w:asciiTheme="minorHAnsi" w:eastAsiaTheme="minorEastAsia" w:hAnsiTheme="minorHAnsi" w:cstheme="minorBidi"/>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E5276"/>
    <w:rPr>
      <w:color w:val="0000FF" w:themeColor="hyperlink"/>
      <w:u w:val="single"/>
    </w:rPr>
  </w:style>
  <w:style w:type="paragraph" w:styleId="a4">
    <w:name w:val="List Paragraph"/>
    <w:basedOn w:val="a"/>
    <w:uiPriority w:val="34"/>
    <w:qFormat/>
    <w:rsid w:val="001E5276"/>
    <w:pPr>
      <w:ind w:leftChars="400" w:left="840"/>
    </w:pPr>
  </w:style>
  <w:style w:type="paragraph" w:styleId="a5">
    <w:name w:val="Balloon Text"/>
    <w:basedOn w:val="a"/>
    <w:link w:val="Char"/>
    <w:uiPriority w:val="99"/>
    <w:semiHidden/>
    <w:unhideWhenUsed/>
    <w:rsid w:val="00103A71"/>
    <w:rPr>
      <w:sz w:val="18"/>
      <w:szCs w:val="18"/>
    </w:rPr>
  </w:style>
  <w:style w:type="character" w:customStyle="1" w:styleId="Char">
    <w:name w:val="풍선 도움말 텍스트 Char"/>
    <w:basedOn w:val="a0"/>
    <w:link w:val="a5"/>
    <w:uiPriority w:val="99"/>
    <w:semiHidden/>
    <w:rsid w:val="00103A71"/>
    <w:rPr>
      <w:rFonts w:asciiTheme="minorHAnsi" w:eastAsiaTheme="minorEastAsia" w:hAnsiTheme="minorHAnsi" w:cstheme="minorBidi"/>
      <w:kern w:val="2"/>
      <w:sz w:val="18"/>
      <w:szCs w:val="18"/>
      <w:lang w:eastAsia="ja-JP"/>
    </w:rPr>
  </w:style>
  <w:style w:type="paragraph" w:styleId="a6">
    <w:name w:val="header"/>
    <w:basedOn w:val="a"/>
    <w:link w:val="Char0"/>
    <w:uiPriority w:val="99"/>
    <w:unhideWhenUsed/>
    <w:rsid w:val="00103A71"/>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6"/>
    <w:uiPriority w:val="99"/>
    <w:rsid w:val="00103A71"/>
    <w:rPr>
      <w:rFonts w:asciiTheme="minorHAnsi" w:eastAsiaTheme="minorEastAsia" w:hAnsiTheme="minorHAnsi" w:cstheme="minorBidi"/>
      <w:kern w:val="2"/>
      <w:sz w:val="18"/>
      <w:szCs w:val="18"/>
      <w:lang w:eastAsia="ja-JP"/>
    </w:rPr>
  </w:style>
  <w:style w:type="paragraph" w:styleId="a7">
    <w:name w:val="footer"/>
    <w:basedOn w:val="a"/>
    <w:link w:val="Char1"/>
    <w:uiPriority w:val="99"/>
    <w:unhideWhenUsed/>
    <w:rsid w:val="00103A71"/>
    <w:pPr>
      <w:tabs>
        <w:tab w:val="center" w:pos="4153"/>
        <w:tab w:val="right" w:pos="8306"/>
      </w:tabs>
      <w:snapToGrid w:val="0"/>
      <w:jc w:val="left"/>
    </w:pPr>
    <w:rPr>
      <w:sz w:val="18"/>
      <w:szCs w:val="18"/>
    </w:rPr>
  </w:style>
  <w:style w:type="character" w:customStyle="1" w:styleId="Char1">
    <w:name w:val="바닥글 Char"/>
    <w:basedOn w:val="a0"/>
    <w:link w:val="a7"/>
    <w:uiPriority w:val="99"/>
    <w:rsid w:val="00103A71"/>
    <w:rPr>
      <w:rFonts w:asciiTheme="minorHAnsi" w:eastAsiaTheme="minorEastAsia" w:hAnsiTheme="minorHAnsi" w:cstheme="min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70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B30A91-829D-4351-B61D-001CE89660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262</Words>
  <Characters>1498</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sashida</dc:creator>
  <cp:lastModifiedBy>10875</cp:lastModifiedBy>
  <cp:revision>20</cp:revision>
  <dcterms:created xsi:type="dcterms:W3CDTF">2024-07-25T03:19:00Z</dcterms:created>
  <dcterms:modified xsi:type="dcterms:W3CDTF">2024-08-07T00:39:00Z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